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«Детский сад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комбинированного вида «Родничок»» </w:t>
      </w:r>
    </w:p>
    <w:p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Спасского муниципального района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Республики Татарстан</w:t>
      </w:r>
    </w:p>
    <w:p>
      <w:pPr>
        <w:shd w:val="clear" w:color="auto" w:fill="FFFFFF"/>
        <w:spacing w:after="24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Дискуссия </w:t>
      </w:r>
    </w:p>
    <w:p>
      <w:pPr>
        <w:shd w:val="clear" w:color="auto" w:fill="FFFFFF"/>
        <w:spacing w:after="24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tt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Педтехнологии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в работе педагога как профессиональный инструмент педагогов для познавательного развития детей».</w:t>
      </w: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Подготовила и провела:</w:t>
      </w:r>
    </w:p>
    <w:p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Михайлова Марина Александровна</w:t>
      </w:r>
    </w:p>
    <w:p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Старший воспитател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 </w:t>
      </w:r>
    </w:p>
    <w:p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первой квалификационной категории</w:t>
      </w: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>
      <w:pPr>
        <w:shd w:val="clear" w:color="auto" w:fill="FFFFFF"/>
        <w:spacing w:after="24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г.Болгар, 2025г.</w:t>
      </w:r>
    </w:p>
    <w:p>
      <w:pPr>
        <w:shd w:val="clear" w:color="auto" w:fill="FFFFFF"/>
        <w:spacing w:after="240" w:line="36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Добрый день, дорогие коллеги! Прежде чем мы начнём,  предлагаю вам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достать по одной записке из волшебной шкатулки, которая подскажет, что вас ожидает в ближайшее время.</w:t>
      </w:r>
    </w:p>
    <w:p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Ход:</w:t>
      </w:r>
    </w:p>
    <w:p>
      <w:pPr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Главная задача для каждого педагога детского сада -  развивать познавательную активность детей, активизировать их познавательную деятельность.  </w:t>
      </w:r>
    </w:p>
    <w:p>
      <w:pPr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Ответьте на вопрос.  Интересно ли педагогу работать, а воспитанникам  - заниматься, если он использует современные, инновационные технологии?  Приведите примеры технологий.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 слайде)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образовательном процессе ДОУ используются следующие технологии: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технологии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Технологии проектной деятельности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Технологии исследовательской деятельности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Информационно-коммуникационные технологии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Личностно ориентированные технологии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 Технология портфолио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Социоигровые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технологии</w:t>
      </w:r>
    </w:p>
    <w:p>
      <w:pPr>
        <w:tabs>
          <w:tab w:val="left" w:pos="1725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едагог должен ориентироваться в современных технологиях, но при этом каждый педагог одну и ту же технологию реализует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 разному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В этом и проявляется их профессионализм и педагогическое мастерство. </w:t>
      </w:r>
    </w:p>
    <w:p>
      <w:pPr>
        <w:tabs>
          <w:tab w:val="left" w:pos="1725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Все интересные технологии представляют возможность для творчества не только педагогам, но и детям. Ребята экспериментируют, познают окружающий мир, применяют знания на практике.</w:t>
      </w:r>
    </w:p>
    <w:p>
      <w:pPr>
        <w:tabs>
          <w:tab w:val="left" w:pos="1725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Сейчас я предлагаю сделать </w:t>
      </w:r>
      <w:r>
        <w:rPr>
          <w:rFonts w:ascii="Times New Roman" w:eastAsia="Calibri" w:hAnsi="Times New Roman" w:cs="Times New Roman"/>
          <w:b/>
          <w:sz w:val="28"/>
          <w:szCs w:val="28"/>
        </w:rPr>
        <w:t>«Интеллектуальный блокнот».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>
      <w:pPr>
        <w:tabs>
          <w:tab w:val="left" w:pos="1725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этого нам нужно разделиться на 2 команды и подойти к стола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м.</w:t>
      </w:r>
    </w:p>
    <w:p>
      <w:pPr>
        <w:tabs>
          <w:tab w:val="left" w:pos="1725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На столах отдельно лежат название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педтехнологий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и задачи с формами организации.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>
      <w:pPr>
        <w:tabs>
          <w:tab w:val="left" w:pos="1725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Ваша задача подобрать к каждой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педтехнологии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свои задачи и формы организации, и вклеить их в блокнот.</w:t>
      </w:r>
    </w:p>
    <w:p>
      <w:pPr>
        <w:tabs>
          <w:tab w:val="left" w:pos="1725"/>
        </w:tabs>
        <w:spacing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Работа участников семинара. Зачитывание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педтехнологии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, задачи и формы организации.</w:t>
      </w:r>
    </w:p>
    <w:p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Сегодня мы с вами актуализировали знания по педагогическим технологиям </w:t>
      </w:r>
    </w:p>
    <w:p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ИТОГ:</w:t>
      </w:r>
    </w:p>
    <w:p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педагогических технологий даёт следующие результаты:</w:t>
      </w:r>
    </w:p>
    <w:p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Всестороннее развитие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Умственное, творческое и исследовательское.  </w:t>
      </w:r>
    </w:p>
    <w:p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памяти, воображения, творческих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навыков ориентации в пространстве, абстрактного и логического мышления.  </w:t>
      </w:r>
    </w:p>
    <w:p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знаний и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детей о взаимоотношениях со сверстниками, со взрослыми и об окружающем мире. Это побуждает воспитанников к активному взаимоотношению.  </w:t>
      </w:r>
    </w:p>
    <w:p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эффективности и результативности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педагога дошкольного учреждения.  </w:t>
      </w:r>
    </w:p>
    <w:p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Успешная реализация государственных стандартов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ЗДОРОВЬЕСБЕРЕГАЮЩИЕ ТЕХНОЛОГИИ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ЗАДАЧА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Овладение набором простейших форм и способов поведения, способствующих сохранению и укреплению здоровья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Увеличение резервов здоровья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ФОРМЫ ОРГАНИЗАЦИИ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Пальчиковая гимнастика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Гимнастика для глаз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Дыхательная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 Артикуляционная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Музыкально-дыхательные тренинги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 Динамические паузы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 Релаксация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Арттерапия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сказкотерапия</w:t>
      </w:r>
      <w:proofErr w:type="spellEnd"/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9. Двигательная терапия, музыкотерапия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Цвето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звукотерапия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песочная терапия.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ТЕХНОЛОГИИ ПРОЕКТИРОВАНИЯ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ЗАДАЧА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Развитие и обогащение социально-личностного опыта через вовлечение детей в сферу межличностного взаимодействия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ФОРМЫ ОРГАНИЗАЦИИ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Работа в группах, парах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Беседы, дискуссии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Социально-активные приемы: метод взаимодействия, метод экспериментирования, метод сравнения, наблюдения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ТЕХНОЛОГИЯ ИССЛЕДОВАТЕЛЬСКОЙ ДЕЯТЕЛЬНОСТИ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ЗАДАЧА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Сформировать у дошкольников основные ключевые компетенции, способность к исследовательскому типу мышления.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ФОРМЫ РАБОТЫ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эвристические беседы;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постановка и решение вопросов проблемного характера;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наблюдения;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моделирование (создание моделей об изменениях в неживой природе);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опыты;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фиксация результатов: наблюдений, опытов, экспериментов, трудовой деятельности;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«погружение» в краски, звуки, запахи и образы природы;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подражание голосам и звукам природы;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использование художественного слова;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дидактические игры, игровые обучающие и творчески развивающие ситуации;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трудовые поручения, действия.</w:t>
      </w: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ЛИЧНОСТНО ОРИЕНТИРОВАННЫЕ ТЕХНОЛОГИИ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Гуманистическая направленность содержания деятельности ДОУ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Обеспечение комфортных, бесконфликтных и безопасных условий развития личности ребенка, реализация ее природных потенциалов, индивидуальный подход к воспитанникам.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ФОРМЫ ОРГАНИЗАЦИИ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Игры, спортивные досуги, НОД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Упражнения, наблюдения, экспериментальная деятельность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Гимнастика, массаж, тренинг, образно-ролевые игры, этюды</w:t>
      </w: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ТЕХНОЛОГИЯ ПОРТФОЛИО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Учитывать результаты, достигнутые педагогом в разнообразных видах деятельности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2. Является альтернативной формой оценки профессионализма и результативности работы педагога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Для создания комплексного портфолио целесообразно ввести следующие разделы: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I. ОБЩИЕ СВЕДЕНИЯ О ПЕДАГОГЕ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II. РЕЗУЛЬТАТЫ ПЕДАГОГИЧЕСКОЙ ДЕЯТЕЛЬНОСТИ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III. НАУЧНО-МЕТОДИЧЕСКАЯ ДЕЯТЕЛЬНОСТЬ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IV. ПРЕДМЕТНО-РАЗВИВАЮЩАЯ СРЕДА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V. РАБОТА С РОДИТЕЛЯМИ</w:t>
      </w: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СОЦИОИГРОВЫЕ ТЕХНОЛОГИИ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Развитие взаимодействия «ребенок-ребенок», «ребенок-родитель», «ребенок-взрослый» для обеспечения душевного благополучия.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Коррекция импульсивного, агрессивного, демонстративного, протестного поведения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Формирование навыков и умений дружеского коммуникативного взаимодействия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 Решение задач «социального» закаливания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Развитие навыков полноценного межличностного общения, позволяющего ребенку понять самого себя.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ФОРМЫ ОРГАНИЗАЦИИ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Коллективные дела, работа в малых группах на НОД, тренинги на умение договариваться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Игры с правилами, игры-соревнования, игры-драматизации, сюжетно-ролевые игры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Сказкотерапия</w:t>
      </w:r>
      <w:proofErr w:type="spellEnd"/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 Метод создания проблемных ситуаций с элементами самооценки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 Тренинги,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самопрезентации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ИНФОРМАЦИОННО-КОММУНИКАЦИОННЫЕ ТЕХНОЛОГИИ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ЗАДАЧИ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Стать для ребенка проводником в мир новых технологий, наставником в выборе компьютерных программ;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Сформировать основы информационной культуры его личности, повысить профессиональный уровень педагогов и компетентность родителей.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ИКТ в работе современного педагога: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Подбор дополнительного познавательного материала к занятиям, знакомство со сценариями праздников и других мероприятий.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Обмен опытом, знакомство с периодикой, наработками других педагогов России и зарубежья.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Создание презентаций в программе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Рower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Рoint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>
      <w:pPr>
        <w:tabs>
          <w:tab w:val="left" w:pos="1725"/>
        </w:tabs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96E01"/>
    <w:multiLevelType w:val="multilevel"/>
    <w:tmpl w:val="D678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01168A"/>
    <w:multiLevelType w:val="multilevel"/>
    <w:tmpl w:val="E6142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18360-0330-4375-87A1-9E5F449E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3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Никитина СА</cp:lastModifiedBy>
  <cp:revision>3</cp:revision>
  <cp:lastPrinted>2025-02-28T06:29:00Z</cp:lastPrinted>
  <dcterms:created xsi:type="dcterms:W3CDTF">2025-03-17T07:39:00Z</dcterms:created>
  <dcterms:modified xsi:type="dcterms:W3CDTF">2025-03-17T07:40:00Z</dcterms:modified>
</cp:coreProperties>
</file>